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86276D" w:rsidRPr="0086276D" w:rsidRDefault="0086276D" w:rsidP="00C1119D">
      <w:pPr>
        <w:tabs>
          <w:tab w:val="left" w:pos="1701"/>
          <w:tab w:val="left" w:pos="6420"/>
        </w:tabs>
        <w:rPr>
          <w:rFonts w:cs="Times New Roman"/>
        </w:rPr>
      </w:pPr>
    </w:p>
    <w:p w:rsidR="00C1119D" w:rsidRPr="00C1119D" w:rsidRDefault="00C1119D" w:rsidP="00C1119D">
      <w:pPr>
        <w:widowControl/>
        <w:suppressAutoHyphens w:val="0"/>
        <w:spacing w:before="100" w:beforeAutospacing="1" w:after="100" w:afterAutospacing="1"/>
        <w:jc w:val="both"/>
        <w:rPr>
          <w:rFonts w:eastAsia="Calibri" w:cs="Times New Roman"/>
          <w:kern w:val="0"/>
          <w:sz w:val="32"/>
          <w:szCs w:val="32"/>
          <w:lang w:eastAsia="en-US" w:bidi="ar-SA"/>
        </w:rPr>
      </w:pPr>
      <w:r w:rsidRPr="00C1119D">
        <w:rPr>
          <w:rFonts w:ascii="Calibri" w:eastAsia="Times New Roman" w:hAnsi="Calibri" w:cs="Times New Roman"/>
          <w:b/>
          <w:color w:val="000000"/>
          <w:kern w:val="0"/>
          <w:sz w:val="32"/>
          <w:szCs w:val="32"/>
          <w:lang w:eastAsia="pl-PL" w:bidi="ar-SA"/>
        </w:rPr>
        <w:t>Stabilny rozwój Małkowski-</w:t>
      </w:r>
      <w:proofErr w:type="spellStart"/>
      <w:r w:rsidRPr="00C1119D">
        <w:rPr>
          <w:rFonts w:ascii="Calibri" w:eastAsia="Times New Roman" w:hAnsi="Calibri" w:cs="Times New Roman"/>
          <w:b/>
          <w:color w:val="000000"/>
          <w:kern w:val="0"/>
          <w:sz w:val="32"/>
          <w:szCs w:val="32"/>
          <w:lang w:eastAsia="pl-PL" w:bidi="ar-SA"/>
        </w:rPr>
        <w:t>Martech</w:t>
      </w:r>
      <w:proofErr w:type="spellEnd"/>
      <w:r w:rsidRPr="00C1119D">
        <w:rPr>
          <w:rFonts w:ascii="Calibri" w:eastAsia="Times New Roman" w:hAnsi="Calibri" w:cs="Times New Roman"/>
          <w:b/>
          <w:color w:val="000000"/>
          <w:kern w:val="0"/>
          <w:sz w:val="32"/>
          <w:szCs w:val="32"/>
          <w:lang w:eastAsia="pl-PL" w:bidi="ar-SA"/>
        </w:rPr>
        <w:t xml:space="preserve"> S.A. w II kwartale 2017r.      </w:t>
      </w:r>
    </w:p>
    <w:p w:rsidR="00C1119D" w:rsidRPr="00C1119D" w:rsidRDefault="00C1119D" w:rsidP="00C1119D">
      <w:pPr>
        <w:widowControl/>
        <w:suppressAutoHyphens w:val="0"/>
        <w:spacing w:after="160" w:line="259" w:lineRule="auto"/>
        <w:jc w:val="both"/>
        <w:rPr>
          <w:rFonts w:ascii="Calibri" w:eastAsia="Calibri" w:hAnsi="Calibri" w:cs="Helvetica"/>
          <w:bCs/>
          <w:color w:val="000000"/>
          <w:kern w:val="0"/>
          <w:sz w:val="22"/>
          <w:szCs w:val="22"/>
          <w:lang w:eastAsia="en-US" w:bidi="ar-SA"/>
        </w:rPr>
      </w:pPr>
    </w:p>
    <w:p w:rsidR="00C1119D" w:rsidRPr="00C1119D" w:rsidRDefault="00C1119D" w:rsidP="00C1119D">
      <w:pPr>
        <w:widowControl/>
        <w:suppressAutoHyphens w:val="0"/>
        <w:spacing w:after="160" w:line="259" w:lineRule="auto"/>
        <w:jc w:val="both"/>
        <w:rPr>
          <w:rFonts w:ascii="Calibri" w:eastAsia="Calibri" w:hAnsi="Calibri" w:cs="Helvetica"/>
          <w:bCs/>
          <w:color w:val="000000"/>
          <w:kern w:val="0"/>
          <w:lang w:eastAsia="en-US" w:bidi="ar-SA"/>
        </w:rPr>
      </w:pPr>
      <w:r w:rsidRPr="00C1119D">
        <w:rPr>
          <w:rFonts w:ascii="Calibri" w:eastAsia="Calibri" w:hAnsi="Calibri" w:cs="Helvetica"/>
          <w:bCs/>
          <w:color w:val="000000"/>
          <w:kern w:val="0"/>
          <w:lang w:eastAsia="en-US" w:bidi="ar-SA"/>
        </w:rPr>
        <w:t>Ma</w:t>
      </w:r>
      <w:r w:rsidR="00786705">
        <w:rPr>
          <w:rFonts w:ascii="Calibri" w:eastAsia="Calibri" w:hAnsi="Calibri" w:cs="Helvetica"/>
          <w:bCs/>
          <w:color w:val="000000"/>
          <w:kern w:val="0"/>
          <w:lang w:eastAsia="en-US" w:bidi="ar-SA"/>
        </w:rPr>
        <w:t>ł</w:t>
      </w:r>
      <w:bookmarkStart w:id="0" w:name="_GoBack"/>
      <w:bookmarkEnd w:id="0"/>
      <w:r w:rsidRPr="00C1119D">
        <w:rPr>
          <w:rFonts w:ascii="Calibri" w:eastAsia="Calibri" w:hAnsi="Calibri" w:cs="Helvetica"/>
          <w:bCs/>
          <w:color w:val="000000"/>
          <w:kern w:val="0"/>
          <w:lang w:eastAsia="en-US" w:bidi="ar-SA"/>
        </w:rPr>
        <w:t>kowski-</w:t>
      </w:r>
      <w:proofErr w:type="spellStart"/>
      <w:r w:rsidRPr="00C1119D">
        <w:rPr>
          <w:rFonts w:ascii="Calibri" w:eastAsia="Calibri" w:hAnsi="Calibri" w:cs="Helvetica"/>
          <w:bCs/>
          <w:color w:val="000000"/>
          <w:kern w:val="0"/>
          <w:lang w:eastAsia="en-US" w:bidi="ar-SA"/>
        </w:rPr>
        <w:t>Martech</w:t>
      </w:r>
      <w:proofErr w:type="spellEnd"/>
      <w:r w:rsidRPr="00C1119D">
        <w:rPr>
          <w:rFonts w:ascii="Calibri" w:eastAsia="Calibri" w:hAnsi="Calibri" w:cs="Helvetica"/>
          <w:bCs/>
          <w:color w:val="000000"/>
          <w:kern w:val="0"/>
          <w:lang w:eastAsia="en-US" w:bidi="ar-SA"/>
        </w:rPr>
        <w:t xml:space="preserve"> S.A., lider z zakresu biernych zabezpieczeń przeciwpożarowych,  poinformowała w opublikowanym raporcie kwartalnym za II kwartał 2017r. o stabilnym poziomie przychodów netto ze sprzedaży za wyżej wspomniany okres.  Spółka zanotowała nieznaczny spadek przychodów netto ze sprzedaży, o 6%, w porównaniu z analogicznym kwartałem roku 2016. Wyniosły one ponad 7.312,3 tysięcy złotych. Wyniki te są poniekąd rezultatem przesunięcia zakończenia kilku dużych kontraktów Spółki. Szereg projektów, które miały zostać zafakturowane w raportowanym okresie, zostały przesunięte na kolejny kwartał rozliczeniowy. Kontynuowana przez Zarząd optymalizacja procesów produkcyjnych, wsparta obserwacją zmiany modelu rynkowego oraz weryfikacją potrzeb klientów, jest priorytetem mającym za zadanie zwiększyć zyski firmy. Dodatkowo podjęto nowe decyzje kadrowe i wprowadzono szereg specjalistów w zespół firmy, mających wzmocnić ten proces. </w:t>
      </w:r>
    </w:p>
    <w:p w:rsidR="00C1119D" w:rsidRPr="00C1119D" w:rsidRDefault="00C1119D" w:rsidP="00C1119D">
      <w:pPr>
        <w:widowControl/>
        <w:suppressAutoHyphens w:val="0"/>
        <w:spacing w:after="160" w:line="259" w:lineRule="auto"/>
        <w:jc w:val="both"/>
        <w:rPr>
          <w:rFonts w:ascii="Calibri" w:eastAsia="Calibri" w:hAnsi="Calibri" w:cs="Times New Roman"/>
          <w:color w:val="000000"/>
          <w:kern w:val="0"/>
          <w:lang w:eastAsia="en-US" w:bidi="ar-SA"/>
        </w:rPr>
      </w:pPr>
      <w:r w:rsidRPr="00C1119D">
        <w:rPr>
          <w:rFonts w:ascii="Calibri" w:eastAsia="Calibri" w:hAnsi="Calibri" w:cs="Times New Roman"/>
          <w:color w:val="000000"/>
          <w:kern w:val="0"/>
          <w:lang w:eastAsia="en-US" w:bidi="ar-SA"/>
        </w:rPr>
        <w:t xml:space="preserve">Nadal kontynuowana jest polityka rozwojowa, zakładająca ciągłe udoskonalanie produktów oferowanych przez Spółkę. W celu zapewniania klientom obsługi na najwyższym poziomie, </w:t>
      </w:r>
      <w:r w:rsidRPr="00C1119D">
        <w:rPr>
          <w:rFonts w:ascii="Calibri" w:eastAsia="Calibri" w:hAnsi="Calibri" w:cs="Times New Roman"/>
          <w:color w:val="000000"/>
          <w:kern w:val="0"/>
          <w:lang w:eastAsia="en-US" w:bidi="ar-SA"/>
        </w:rPr>
        <w:br/>
        <w:t>w</w:t>
      </w:r>
      <w:r w:rsidRPr="00C1119D">
        <w:rPr>
          <w:rFonts w:ascii="Calibri" w:eastAsia="Calibri" w:hAnsi="Calibri" w:cs="Arial"/>
          <w:color w:val="000000"/>
          <w:kern w:val="0"/>
          <w:lang w:eastAsia="en-US" w:bidi="ar-SA"/>
        </w:rPr>
        <w:t xml:space="preserve"> czerwcu odbył się w firmie dwudniowy audyt systemu zarządzania jakością, powiązany </w:t>
      </w:r>
      <w:r w:rsidRPr="00C1119D">
        <w:rPr>
          <w:rFonts w:ascii="Calibri" w:eastAsia="Calibri" w:hAnsi="Calibri" w:cs="Arial"/>
          <w:color w:val="000000"/>
          <w:kern w:val="0"/>
          <w:lang w:eastAsia="en-US" w:bidi="ar-SA"/>
        </w:rPr>
        <w:br/>
        <w:t xml:space="preserve">z inspekcją zakładowej kontroli produkcji, w ramach nadzoru nad certyfikatem ISO oraz Certyfikatami Zgodności na poszczególne wyroby. W wyniku tej kontroli stwierdzono, </w:t>
      </w:r>
      <w:r w:rsidRPr="00C1119D">
        <w:rPr>
          <w:rFonts w:ascii="Calibri" w:eastAsia="Calibri" w:hAnsi="Calibri" w:cs="Arial"/>
          <w:color w:val="000000"/>
          <w:kern w:val="0"/>
          <w:lang w:eastAsia="en-US" w:bidi="ar-SA"/>
        </w:rPr>
        <w:br/>
        <w:t>iż założone cele jakościowe, jakie wyznaczyła sobie Małkowski-</w:t>
      </w:r>
      <w:proofErr w:type="spellStart"/>
      <w:r w:rsidRPr="00C1119D">
        <w:rPr>
          <w:rFonts w:ascii="Calibri" w:eastAsia="Calibri" w:hAnsi="Calibri" w:cs="Arial"/>
          <w:color w:val="000000"/>
          <w:kern w:val="0"/>
          <w:lang w:eastAsia="en-US" w:bidi="ar-SA"/>
        </w:rPr>
        <w:t>Martech</w:t>
      </w:r>
      <w:proofErr w:type="spellEnd"/>
      <w:r w:rsidRPr="00C1119D">
        <w:rPr>
          <w:rFonts w:ascii="Calibri" w:eastAsia="Calibri" w:hAnsi="Calibri" w:cs="Arial"/>
          <w:color w:val="000000"/>
          <w:kern w:val="0"/>
          <w:lang w:eastAsia="en-US" w:bidi="ar-SA"/>
        </w:rPr>
        <w:t xml:space="preserve"> S.A. są w pełni realizowane. Spółka w dalszym ciągu działa zatem zgodnie z założonymi planami rozwojowymi, opierając się na doświadczeniu zespołu oraz trendach rynkowych. </w:t>
      </w:r>
    </w:p>
    <w:p w:rsidR="00C1119D" w:rsidRPr="00C1119D" w:rsidRDefault="00C1119D" w:rsidP="00C1119D">
      <w:pPr>
        <w:widowControl/>
        <w:suppressAutoHyphens w:val="0"/>
        <w:spacing w:after="160" w:line="259" w:lineRule="auto"/>
        <w:jc w:val="both"/>
        <w:rPr>
          <w:rFonts w:ascii="Calibri" w:eastAsia="Calibri" w:hAnsi="Calibri" w:cs="Times New Roman"/>
          <w:color w:val="000000"/>
          <w:kern w:val="0"/>
          <w:lang w:eastAsia="en-US" w:bidi="ar-SA"/>
        </w:rPr>
      </w:pPr>
    </w:p>
    <w:p w:rsidR="00C1119D" w:rsidRPr="00C1119D" w:rsidRDefault="00C1119D" w:rsidP="00C1119D">
      <w:pPr>
        <w:widowControl/>
        <w:suppressAutoHyphens w:val="0"/>
        <w:spacing w:after="160" w:line="259" w:lineRule="auto"/>
        <w:jc w:val="both"/>
        <w:rPr>
          <w:rFonts w:ascii="Calibri" w:eastAsia="Calibri" w:hAnsi="Calibri" w:cs="Times New Roman"/>
          <w:kern w:val="0"/>
          <w:lang w:eastAsia="en-US" w:bidi="ar-SA"/>
        </w:rPr>
      </w:pPr>
      <w:r w:rsidRPr="00C1119D">
        <w:rPr>
          <w:rFonts w:ascii="Calibri" w:eastAsia="Calibri" w:hAnsi="Calibri" w:cs="Times New Roman"/>
          <w:kern w:val="0"/>
          <w:lang w:eastAsia="en-US" w:bidi="ar-SA"/>
        </w:rPr>
        <w:t>Więcej o Spółce:</w:t>
      </w:r>
    </w:p>
    <w:p w:rsidR="00C1119D" w:rsidRPr="00C1119D" w:rsidRDefault="00C1119D" w:rsidP="00C1119D">
      <w:pPr>
        <w:widowControl/>
        <w:suppressAutoHyphens w:val="0"/>
        <w:spacing w:after="225"/>
        <w:jc w:val="both"/>
        <w:rPr>
          <w:rFonts w:ascii="Calibri" w:eastAsia="Times New Roman" w:hAnsi="Calibri" w:cs="Arial"/>
          <w:color w:val="000000"/>
          <w:kern w:val="0"/>
          <w:sz w:val="21"/>
          <w:szCs w:val="21"/>
          <w:lang w:eastAsia="pl-PL" w:bidi="ar-SA"/>
        </w:rPr>
      </w:pPr>
      <w:r w:rsidRPr="00C1119D">
        <w:rPr>
          <w:rFonts w:ascii="Calibri" w:eastAsia="Times New Roman" w:hAnsi="Calibri" w:cs="Arial"/>
          <w:color w:val="000000"/>
          <w:kern w:val="0"/>
          <w:sz w:val="21"/>
          <w:szCs w:val="21"/>
          <w:lang w:eastAsia="pl-PL" w:bidi="ar-SA"/>
        </w:rPr>
        <w:t>Małkowski-</w:t>
      </w:r>
      <w:proofErr w:type="spellStart"/>
      <w:r w:rsidRPr="00C1119D">
        <w:rPr>
          <w:rFonts w:ascii="Calibri" w:eastAsia="Times New Roman" w:hAnsi="Calibri" w:cs="Arial"/>
          <w:color w:val="000000"/>
          <w:kern w:val="0"/>
          <w:sz w:val="21"/>
          <w:szCs w:val="21"/>
          <w:lang w:eastAsia="pl-PL" w:bidi="ar-SA"/>
        </w:rPr>
        <w:t>Martech</w:t>
      </w:r>
      <w:proofErr w:type="spellEnd"/>
      <w:r w:rsidRPr="00C1119D">
        <w:rPr>
          <w:rFonts w:ascii="Calibri" w:eastAsia="Times New Roman" w:hAnsi="Calibri" w:cs="Arial"/>
          <w:color w:val="000000"/>
          <w:kern w:val="0"/>
          <w:sz w:val="21"/>
          <w:szCs w:val="21"/>
          <w:lang w:eastAsia="pl-PL" w:bidi="ar-SA"/>
        </w:rPr>
        <w:t xml:space="preserve"> S.A. („Spółka”) jest producentem bram przeciwpożarowych, stanowiących główny pasywny element zabezpieczeń przeciwpożarowych w wielu budynkach użyteczności publicznej i wielkogabarytowych. Spółka oferuje bramy kurtynowe, bramy przesuwne i opuszczane oraz bramy segmentowe i przeciwpożarowe kurtyny okienne.</w:t>
      </w:r>
    </w:p>
    <w:p w:rsidR="00C1119D" w:rsidRPr="00C1119D" w:rsidRDefault="00C1119D" w:rsidP="00C1119D">
      <w:pPr>
        <w:widowControl/>
        <w:suppressAutoHyphens w:val="0"/>
        <w:spacing w:after="225"/>
        <w:jc w:val="both"/>
        <w:rPr>
          <w:rFonts w:ascii="Calibri" w:eastAsia="Times New Roman" w:hAnsi="Calibri" w:cs="Arial"/>
          <w:color w:val="000000"/>
          <w:kern w:val="0"/>
          <w:sz w:val="21"/>
          <w:szCs w:val="21"/>
          <w:lang w:eastAsia="pl-PL" w:bidi="ar-SA"/>
        </w:rPr>
      </w:pPr>
      <w:r w:rsidRPr="00C1119D">
        <w:rPr>
          <w:rFonts w:ascii="Calibri" w:eastAsia="Times New Roman" w:hAnsi="Calibri" w:cs="Arial"/>
          <w:color w:val="000000"/>
          <w:kern w:val="0"/>
          <w:sz w:val="21"/>
          <w:szCs w:val="21"/>
          <w:lang w:eastAsia="pl-PL" w:bidi="ar-SA"/>
        </w:rPr>
        <w:t>Oferta Spółki skierowana jest przede wszystkim do użytkowników i zarządców powierzchni biurowych, handlowo-usługowych, powierzchni przemysłowych, powierzchni magazynowych, zakładów opieki zdrowotnej oraz obiektów mieszkalnych (przede wszystkim apartamentów i hoteli).</w:t>
      </w:r>
    </w:p>
    <w:p w:rsidR="00586906" w:rsidRPr="00BE3FE4" w:rsidRDefault="00C1119D" w:rsidP="00BE3FE4">
      <w:pPr>
        <w:widowControl/>
        <w:suppressAutoHyphens w:val="0"/>
        <w:spacing w:after="225"/>
        <w:jc w:val="both"/>
        <w:rPr>
          <w:rFonts w:ascii="Calibri" w:eastAsia="Times New Roman" w:hAnsi="Calibri" w:cs="Arial"/>
          <w:color w:val="000000"/>
          <w:kern w:val="0"/>
          <w:sz w:val="21"/>
          <w:szCs w:val="21"/>
          <w:lang w:eastAsia="pl-PL" w:bidi="ar-SA"/>
        </w:rPr>
      </w:pPr>
      <w:r w:rsidRPr="00C1119D">
        <w:rPr>
          <w:rFonts w:ascii="Calibri" w:eastAsia="Times New Roman" w:hAnsi="Calibri" w:cs="Arial"/>
          <w:color w:val="000000"/>
          <w:kern w:val="0"/>
          <w:sz w:val="21"/>
          <w:szCs w:val="21"/>
          <w:lang w:eastAsia="pl-PL" w:bidi="ar-SA"/>
        </w:rPr>
        <w:t xml:space="preserve">Model biznesowy Spółki opiera się na kompleksowej obsłudze klientów, począwszy do doradztwa i konsultacji, poprzez wybór lub wykonanie odpowiedniego rodzaju bramy przeciwpożarowej, aż po dostawę, montaż i serwis zamontowanych produktów. </w:t>
      </w:r>
    </w:p>
    <w:sectPr w:rsidR="00586906" w:rsidRPr="00BE3FE4">
      <w:headerReference w:type="default" r:id="rId6"/>
      <w:footerReference w:type="default" r:id="rId7"/>
      <w:pgSz w:w="11906" w:h="16838"/>
      <w:pgMar w:top="1975" w:right="1134" w:bottom="1693" w:left="1134" w:header="433" w:footer="1134"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21A8E" w:rsidRDefault="00021A8E">
      <w:r>
        <w:separator/>
      </w:r>
    </w:p>
  </w:endnote>
  <w:endnote w:type="continuationSeparator" w:id="0">
    <w:p w:rsidR="00021A8E" w:rsidRDefault="00021A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Microsoft YaHei">
    <w:panose1 w:val="020B0503020204020204"/>
    <w:charset w:val="86"/>
    <w:family w:val="swiss"/>
    <w:pitch w:val="variable"/>
    <w:sig w:usb0="A0000287" w:usb1="28CF3C52" w:usb2="00000016" w:usb3="00000000" w:csb0="0004001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EE"/>
    <w:family w:val="swiss"/>
    <w:pitch w:val="variable"/>
    <w:sig w:usb0="E00002FF" w:usb1="4000ACFF" w:usb2="00000001" w:usb3="00000000" w:csb0="0000019F" w:csb1="00000000"/>
  </w:font>
  <w:font w:name="Helvetica">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6D2F" w:rsidRDefault="006A273C">
    <w:pPr>
      <w:pStyle w:val="Stopka"/>
    </w:pPr>
    <w:r>
      <w:rPr>
        <w:noProof/>
      </w:rPr>
      <w:drawing>
        <wp:anchor distT="0" distB="0" distL="0" distR="0" simplePos="0" relativeHeight="251658240" behindDoc="0" locked="0" layoutInCell="1" allowOverlap="1">
          <wp:simplePos x="0" y="0"/>
          <wp:positionH relativeFrom="column">
            <wp:align>center</wp:align>
          </wp:positionH>
          <wp:positionV relativeFrom="paragraph">
            <wp:posOffset>0</wp:posOffset>
          </wp:positionV>
          <wp:extent cx="6119495" cy="516255"/>
          <wp:effectExtent l="0" t="0" r="0" b="0"/>
          <wp:wrapTopAndBottom/>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51625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21A8E" w:rsidRDefault="00021A8E">
      <w:r>
        <w:separator/>
      </w:r>
    </w:p>
  </w:footnote>
  <w:footnote w:type="continuationSeparator" w:id="0">
    <w:p w:rsidR="00021A8E" w:rsidRDefault="00021A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6D2F" w:rsidRDefault="006A273C">
    <w:pPr>
      <w:pStyle w:val="Nagwek1"/>
    </w:pPr>
    <w:r>
      <w:rPr>
        <w:noProof/>
      </w:rPr>
      <w:drawing>
        <wp:anchor distT="0" distB="0" distL="0" distR="0" simplePos="0" relativeHeight="251657216" behindDoc="0" locked="0" layoutInCell="1" allowOverlap="1">
          <wp:simplePos x="0" y="0"/>
          <wp:positionH relativeFrom="column">
            <wp:posOffset>22225</wp:posOffset>
          </wp:positionH>
          <wp:positionV relativeFrom="paragraph">
            <wp:posOffset>54610</wp:posOffset>
          </wp:positionV>
          <wp:extent cx="5579745" cy="683895"/>
          <wp:effectExtent l="0" t="0" r="0" b="0"/>
          <wp:wrapTopAndBottom/>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79745" cy="6838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hideSpellingErrors/>
  <w:hideGrammaticalError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09D"/>
    <w:rsid w:val="00021A8E"/>
    <w:rsid w:val="00046FDE"/>
    <w:rsid w:val="0006688A"/>
    <w:rsid w:val="00085969"/>
    <w:rsid w:val="000C6F65"/>
    <w:rsid w:val="00151C51"/>
    <w:rsid w:val="0016318C"/>
    <w:rsid w:val="003C609D"/>
    <w:rsid w:val="00463D25"/>
    <w:rsid w:val="00474E8B"/>
    <w:rsid w:val="004D5ABF"/>
    <w:rsid w:val="00574ECB"/>
    <w:rsid w:val="00586906"/>
    <w:rsid w:val="006106AF"/>
    <w:rsid w:val="006A273C"/>
    <w:rsid w:val="00761D6A"/>
    <w:rsid w:val="00786705"/>
    <w:rsid w:val="0085200E"/>
    <w:rsid w:val="00856318"/>
    <w:rsid w:val="0086276D"/>
    <w:rsid w:val="00982EEC"/>
    <w:rsid w:val="009F2741"/>
    <w:rsid w:val="00A26D2F"/>
    <w:rsid w:val="00A824DD"/>
    <w:rsid w:val="00B83E16"/>
    <w:rsid w:val="00BE3FE4"/>
    <w:rsid w:val="00C1119D"/>
    <w:rsid w:val="00D45C48"/>
    <w:rsid w:val="00DC40B7"/>
    <w:rsid w:val="00E305DE"/>
    <w:rsid w:val="00EA0649"/>
    <w:rsid w:val="00F17C5F"/>
    <w:rsid w:val="00F34AA4"/>
    <w:rsid w:val="00F45092"/>
    <w:rsid w:val="00F53E48"/>
    <w:rsid w:val="00F83E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070702CD"/>
  <w15:chartTrackingRefBased/>
  <w15:docId w15:val="{4ACB7945-E7B1-4737-9577-A8894397E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pPr>
      <w:widowControl w:val="0"/>
      <w:suppressAutoHyphens/>
    </w:pPr>
    <w:rPr>
      <w:rFonts w:eastAsia="SimSun" w:cs="Mangal"/>
      <w:kern w:val="1"/>
      <w:sz w:val="24"/>
      <w:szCs w:val="24"/>
      <w:lang w:eastAsia="hi-IN" w:bidi="hi-I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Nagwek1">
    <w:name w:val="Nagłówek1"/>
    <w:basedOn w:val="Normalny"/>
    <w:next w:val="Tekstpodstawowy"/>
    <w:pPr>
      <w:keepNext/>
      <w:spacing w:before="240" w:after="120"/>
    </w:pPr>
    <w:rPr>
      <w:rFonts w:ascii="Arial" w:eastAsia="Microsoft YaHei" w:hAnsi="Arial"/>
      <w:sz w:val="28"/>
      <w:szCs w:val="28"/>
    </w:rPr>
  </w:style>
  <w:style w:type="paragraph" w:styleId="Tekstpodstawowy">
    <w:name w:val="Body Text"/>
    <w:basedOn w:val="Normalny"/>
    <w:pPr>
      <w:spacing w:after="120"/>
    </w:pPr>
  </w:style>
  <w:style w:type="paragraph" w:styleId="Lista">
    <w:name w:val="List"/>
    <w:basedOn w:val="Tekstpodstawowy"/>
  </w:style>
  <w:style w:type="paragraph" w:customStyle="1" w:styleId="Podpis1">
    <w:name w:val="Podpis1"/>
    <w:basedOn w:val="Normalny"/>
    <w:pPr>
      <w:suppressLineNumbers/>
      <w:spacing w:before="120" w:after="120"/>
    </w:pPr>
    <w:rPr>
      <w:i/>
      <w:iCs/>
    </w:rPr>
  </w:style>
  <w:style w:type="paragraph" w:customStyle="1" w:styleId="Indeks">
    <w:name w:val="Indeks"/>
    <w:basedOn w:val="Normalny"/>
    <w:pPr>
      <w:suppressLineNumbers/>
    </w:pPr>
  </w:style>
  <w:style w:type="paragraph" w:styleId="Nagwek">
    <w:name w:val="header"/>
    <w:basedOn w:val="Normalny"/>
    <w:pPr>
      <w:suppressLineNumbers/>
      <w:tabs>
        <w:tab w:val="center" w:pos="4819"/>
        <w:tab w:val="right" w:pos="9638"/>
      </w:tabs>
    </w:pPr>
  </w:style>
  <w:style w:type="paragraph" w:styleId="Stopka">
    <w:name w:val="footer"/>
    <w:basedOn w:val="Normalny"/>
    <w:pPr>
      <w:suppressLineNumbers/>
      <w:tabs>
        <w:tab w:val="center" w:pos="4819"/>
        <w:tab w:val="right" w:pos="9638"/>
      </w:tabs>
    </w:pPr>
  </w:style>
  <w:style w:type="paragraph" w:customStyle="1" w:styleId="Kolorowalistaakcent11">
    <w:name w:val="Kolorowa lista — akcent 11"/>
    <w:basedOn w:val="Normalny"/>
    <w:uiPriority w:val="34"/>
    <w:qFormat/>
    <w:rsid w:val="003C609D"/>
    <w:pPr>
      <w:widowControl/>
      <w:suppressAutoHyphens w:val="0"/>
      <w:ind w:left="720"/>
      <w:contextualSpacing/>
    </w:pPr>
    <w:rPr>
      <w:rFonts w:ascii="Cambria" w:eastAsia="MS Mincho" w:hAnsi="Cambria" w:cs="Times New Roman"/>
      <w:kern w:val="0"/>
      <w:lang w:val="en-US" w:eastAsia="en-US" w:bidi="ar-SA"/>
    </w:rPr>
  </w:style>
  <w:style w:type="paragraph" w:styleId="NormalnyWeb">
    <w:name w:val="Normal (Web)"/>
    <w:basedOn w:val="Normalny"/>
    <w:uiPriority w:val="99"/>
    <w:unhideWhenUsed/>
    <w:rsid w:val="003C609D"/>
    <w:pPr>
      <w:widowControl/>
      <w:suppressAutoHyphens w:val="0"/>
      <w:spacing w:before="100" w:beforeAutospacing="1" w:after="100" w:afterAutospacing="1"/>
    </w:pPr>
    <w:rPr>
      <w:rFonts w:eastAsia="Times New Roman" w:cs="Times New Roman"/>
      <w:kern w:val="0"/>
      <w:lang w:eastAsia="pl-PL"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360</Words>
  <Characters>2166</Characters>
  <Application>Microsoft Office Word</Application>
  <DocSecurity>0</DocSecurity>
  <Lines>18</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Sobkowiak</dc:creator>
  <cp:keywords/>
  <cp:lastModifiedBy>Joanna Sobkowiak</cp:lastModifiedBy>
  <cp:revision>3</cp:revision>
  <cp:lastPrinted>2018-01-18T11:51:00Z</cp:lastPrinted>
  <dcterms:created xsi:type="dcterms:W3CDTF">2018-01-18T11:52:00Z</dcterms:created>
  <dcterms:modified xsi:type="dcterms:W3CDTF">2018-01-18T12:46:00Z</dcterms:modified>
</cp:coreProperties>
</file>